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077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/>
      </w:tblPr>
      <w:tblGrid>
        <w:gridCol w:w="431"/>
        <w:gridCol w:w="7229"/>
        <w:gridCol w:w="1417"/>
      </w:tblGrid>
      <w:tr w:rsidR="0034169B" w:rsidRPr="00B44D42" w:rsidTr="00402F09">
        <w:trPr>
          <w:trHeight w:val="473"/>
        </w:trPr>
        <w:tc>
          <w:tcPr>
            <w:tcW w:w="9077" w:type="dxa"/>
            <w:gridSpan w:val="3"/>
            <w:shd w:val="clear" w:color="auto" w:fill="DBB289"/>
            <w:noWrap/>
            <w:vAlign w:val="center"/>
            <w:hideMark/>
          </w:tcPr>
          <w:p w:rsidR="0034169B" w:rsidRPr="00B44D42" w:rsidRDefault="00CB3C05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ODNOWA I ROZWÓJ WSI</w:t>
            </w:r>
          </w:p>
        </w:tc>
      </w:tr>
      <w:tr w:rsidR="0034169B" w:rsidRPr="00B44D42" w:rsidTr="00402F09">
        <w:trPr>
          <w:trHeight w:val="300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Doświadczenie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3 i więcej zrealizowanych projektów ze środków zewnętrznych o podobnym charakterze 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Od 1-2 zrealizowanych projektów ze środków zewnętrznych ze środków zewnętrznych o podobnym charakterze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Brak zrealizowanych projektów ze środków zewnętrznych ze środków zewnętrznych o podobnym charakterze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26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2.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Oddziaływanie na obszar LGD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Cały obszaru LGD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 gminy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62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 xml:space="preserve">Stopień realizacji celów zawartych w LSR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354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realizuje więcej niż 3 cele</w:t>
            </w:r>
            <w:r w:rsidR="00491CBC">
              <w:rPr>
                <w:rFonts w:eastAsia="Times New Roman" w:cs="Arial"/>
                <w:i/>
                <w:iCs/>
                <w:lang w:eastAsia="pl-PL"/>
              </w:rPr>
              <w:t xml:space="preserve"> szczegółowe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358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Operacja realizuje 3 </w:t>
            </w:r>
            <w:r w:rsidR="00491CBC" w:rsidRPr="00B44D42">
              <w:rPr>
                <w:rFonts w:eastAsia="Times New Roman" w:cs="Arial"/>
                <w:i/>
                <w:iCs/>
                <w:lang w:eastAsia="pl-PL"/>
              </w:rPr>
              <w:t>cele</w:t>
            </w:r>
            <w:r w:rsidR="00491CBC">
              <w:rPr>
                <w:rFonts w:eastAsia="Times New Roman" w:cs="Arial"/>
                <w:i/>
                <w:iCs/>
                <w:lang w:eastAsia="pl-PL"/>
              </w:rPr>
              <w:t xml:space="preserve"> szczegółowe 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374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Operacja realizuje 2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cele</w:t>
            </w:r>
            <w:r w:rsidR="00491CBC">
              <w:rPr>
                <w:rFonts w:eastAsia="Times New Roman" w:cs="Arial"/>
                <w:i/>
                <w:iCs/>
                <w:lang w:eastAsia="pl-PL"/>
              </w:rPr>
              <w:t xml:space="preserve"> szczegółowe 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zawarte w LSR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80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Operacja realizuje 1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ce</w:t>
            </w:r>
            <w:r w:rsidR="00491CBC">
              <w:rPr>
                <w:rFonts w:eastAsia="Times New Roman" w:cs="Arial"/>
                <w:i/>
                <w:iCs/>
                <w:lang w:eastAsia="pl-PL"/>
              </w:rPr>
              <w:t>l szczegółowy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 zawarty LSR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376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4.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Innowacyjność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B95F5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</w:t>
            </w:r>
            <w:r w:rsidR="00B95F59"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B95F59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B95F59" w:rsidRPr="00B44D42" w:rsidRDefault="00B95F59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95F59" w:rsidRPr="00B44D42" w:rsidRDefault="00B95F59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 skali województwa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95F59" w:rsidRPr="00B44D42" w:rsidRDefault="00B95F59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obszaru LGD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W skali gminy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Projekt nie ma charakteru innowacyjnego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90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491CBC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Doradztwo w zakresie przygotowania dokumentacji konkursowej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B95F59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Arial"/>
                <w:b/>
                <w:bCs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368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491CBC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korzystał z doradztwa LGD min 1 raz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B95F59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491CBC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Wnioskodawca nie korzystał z doradztwa LGD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Wykorzystanie zasobów lokalnych (kulturowych, historycznych, przyrodniczych)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3 i więcej zasoby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2 zasoby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 zasób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Operacja nie przewiduje wykorzystania żadnego z ww. zasobów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438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Realizacja operacji przyczyni się do zwiększenia aktywności młodych ludzi i wzmocnienia więzi z obszarem LGD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 xml:space="preserve">Beneficjentem projektu będą osoby do 26 roku życia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15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Beneficjentem projektu nie będą osoby do 26 roku życia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Cs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7229" w:type="dxa"/>
            <w:shd w:val="clear" w:color="auto" w:fill="FFFFCC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Partnerstwo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Projekt realizowany z dwoma partnerami z różnych sektorów,</w:t>
            </w:r>
            <w:r w:rsidRPr="00B44D42">
              <w:rPr>
                <w:rFonts w:eastAsia="Times New Roman" w:cs="Arial"/>
                <w:i/>
                <w:iCs/>
                <w:lang w:eastAsia="pl-PL"/>
              </w:rPr>
              <w:br/>
              <w:t xml:space="preserve"> odmiennych niż sektor wnioskodawcy udokumentowany listami intencyjnymi 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10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Projekt realizowany z jednym partnerem z sektora odmiennego niż sektor Wnioskodawcy udokumentowany listami intencyjnymi 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 xml:space="preserve">Projekt nie przewiduje partnerstwa udokumentowanego listami intencyjnymi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 w:val="restart"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7229" w:type="dxa"/>
            <w:shd w:val="clear" w:color="auto" w:fill="FFFFCC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i/>
                <w:iCs/>
                <w:lang w:eastAsia="pl-PL"/>
              </w:rPr>
              <w:t xml:space="preserve">Efektywność </w:t>
            </w:r>
          </w:p>
        </w:tc>
        <w:tc>
          <w:tcPr>
            <w:tcW w:w="1417" w:type="dxa"/>
            <w:shd w:val="clear" w:color="auto" w:fill="FFFFCC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491CBC" w:rsidP="00B95F5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Zaangażowanie środków własnych w stosunku do dotacji w kosztach kwalifikowanych wynosi co najmniej 25/75</w:t>
            </w:r>
            <w:r w:rsidR="0034169B" w:rsidRPr="00B44D42">
              <w:rPr>
                <w:rFonts w:eastAsia="Times New Roman" w:cs="Arial"/>
                <w:i/>
                <w:iCs/>
                <w:lang w:eastAsia="pl-PL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5</w:t>
            </w:r>
          </w:p>
        </w:tc>
      </w:tr>
      <w:tr w:rsidR="0034169B" w:rsidRPr="00B44D42" w:rsidTr="00402F09">
        <w:trPr>
          <w:trHeight w:val="255"/>
        </w:trPr>
        <w:tc>
          <w:tcPr>
            <w:tcW w:w="431" w:type="dxa"/>
            <w:vMerge/>
            <w:shd w:val="clear" w:color="auto" w:fill="FFFFFF"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bottom"/>
            <w:hideMark/>
          </w:tcPr>
          <w:p w:rsidR="0034169B" w:rsidRPr="00B44D42" w:rsidRDefault="00491CBC" w:rsidP="00B95F5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>
              <w:rPr>
                <w:rFonts w:eastAsia="Times New Roman" w:cs="Arial"/>
                <w:i/>
                <w:iCs/>
                <w:lang w:eastAsia="pl-PL"/>
              </w:rPr>
              <w:t>Zaangażowanie środków własnych w stosunku do dotacji w kosztach kwalifikowanych wynosi 20/80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i/>
                <w:iCs/>
                <w:lang w:eastAsia="pl-PL"/>
              </w:rPr>
              <w:t>0</w:t>
            </w:r>
          </w:p>
        </w:tc>
      </w:tr>
      <w:tr w:rsidR="0034169B" w:rsidRPr="00B44D42" w:rsidTr="00402F09">
        <w:trPr>
          <w:trHeight w:val="269"/>
        </w:trPr>
        <w:tc>
          <w:tcPr>
            <w:tcW w:w="431" w:type="dxa"/>
            <w:shd w:val="clear" w:color="auto" w:fill="FFFFFF"/>
            <w:noWrap/>
            <w:vAlign w:val="bottom"/>
            <w:hideMark/>
          </w:tcPr>
          <w:p w:rsidR="0034169B" w:rsidRPr="00B44D42" w:rsidRDefault="0034169B" w:rsidP="00402F09">
            <w:pPr>
              <w:spacing w:after="0" w:line="240" w:lineRule="auto"/>
              <w:rPr>
                <w:rFonts w:eastAsia="Times New Roman" w:cs="Arial"/>
                <w:i/>
                <w:iCs/>
                <w:lang w:eastAsia="pl-PL"/>
              </w:rPr>
            </w:pPr>
          </w:p>
        </w:tc>
        <w:tc>
          <w:tcPr>
            <w:tcW w:w="7229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Suma</w:t>
            </w:r>
          </w:p>
        </w:tc>
        <w:tc>
          <w:tcPr>
            <w:tcW w:w="1417" w:type="dxa"/>
            <w:shd w:val="clear" w:color="auto" w:fill="FFFFFF"/>
            <w:noWrap/>
            <w:vAlign w:val="center"/>
            <w:hideMark/>
          </w:tcPr>
          <w:p w:rsidR="0034169B" w:rsidRPr="00B44D42" w:rsidRDefault="0034169B" w:rsidP="00402F09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i/>
                <w:iCs/>
                <w:lang w:eastAsia="pl-PL"/>
              </w:rPr>
            </w:pPr>
            <w:r w:rsidRPr="00B44D42">
              <w:rPr>
                <w:rFonts w:eastAsia="Times New Roman" w:cs="Arial"/>
                <w:b/>
                <w:bCs/>
                <w:i/>
                <w:iCs/>
                <w:lang w:eastAsia="pl-PL"/>
              </w:rPr>
              <w:t>100</w:t>
            </w:r>
          </w:p>
        </w:tc>
      </w:tr>
    </w:tbl>
    <w:p w:rsidR="00894EDA" w:rsidRDefault="00894EDA" w:rsidP="009E1D66">
      <w:pPr>
        <w:spacing w:line="360" w:lineRule="auto"/>
        <w:rPr>
          <w:b/>
          <w:bCs/>
          <w:sz w:val="26"/>
          <w:szCs w:val="26"/>
        </w:rPr>
      </w:pPr>
    </w:p>
    <w:p w:rsidR="00894EDA" w:rsidRDefault="00894EDA">
      <w:pPr>
        <w:spacing w:line="360" w:lineRule="auto"/>
        <w:jc w:val="center"/>
      </w:pPr>
    </w:p>
    <w:sectPr w:rsidR="00894EDA" w:rsidSect="008F5E1C">
      <w:headerReference w:type="default" r:id="rId6"/>
      <w:footerReference w:type="default" r:id="rId7"/>
      <w:footnotePr>
        <w:pos w:val="beneathText"/>
      </w:footnotePr>
      <w:pgSz w:w="11905" w:h="16837"/>
      <w:pgMar w:top="1291" w:right="1417" w:bottom="142" w:left="1417" w:header="142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E63" w:rsidRDefault="00773E63">
      <w:pPr>
        <w:spacing w:after="0" w:line="240" w:lineRule="auto"/>
      </w:pPr>
      <w:r>
        <w:separator/>
      </w:r>
    </w:p>
  </w:endnote>
  <w:endnote w:type="continuationSeparator" w:id="0">
    <w:p w:rsidR="00773E63" w:rsidRDefault="0077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EDA" w:rsidRDefault="00F375A5">
    <w:pPr>
      <w:pStyle w:val="Stopka"/>
      <w:jc w:val="center"/>
      <w:rPr>
        <w:b/>
        <w:sz w:val="16"/>
        <w:szCs w:val="16"/>
      </w:rPr>
    </w:pPr>
    <w:r w:rsidRPr="00F375A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2.65pt;margin-top:-4.5pt;width:425.25pt;height:20.25pt;z-index:-1">
          <v:imagedata r:id="rId1" o:title="kreska LGD"/>
        </v:shape>
      </w:pict>
    </w:r>
  </w:p>
  <w:p w:rsidR="00894EDA" w:rsidRPr="00751987" w:rsidRDefault="00894EDA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894EDA" w:rsidRDefault="001020FC">
    <w:pPr>
      <w:pStyle w:val="Stopka"/>
    </w:pPr>
    <w:r>
      <w:t xml:space="preserve">       </w:t>
    </w:r>
    <w:r w:rsidR="00751987">
      <w:t xml:space="preserve">         </w:t>
    </w:r>
    <w:r>
      <w:t xml:space="preserve">  </w:t>
    </w:r>
    <w:r w:rsidR="008F5E1C">
      <w:pict>
        <v:shape id="_x0000_i1025" type="#_x0000_t75" style="width:41pt;height:26.8pt" filled="t">
          <v:fill color2="black"/>
          <v:imagedata r:id="rId2" o:title=""/>
        </v:shape>
      </w:pict>
    </w:r>
    <w:r w:rsidR="00751987">
      <w:t xml:space="preserve">          </w:t>
    </w:r>
    <w:r>
      <w:t xml:space="preserve">           </w:t>
    </w:r>
    <w:r w:rsidR="00751987">
      <w:t xml:space="preserve">     </w:t>
    </w:r>
    <w:r>
      <w:t xml:space="preserve">     </w:t>
    </w:r>
    <w:r w:rsidR="008F5E1C">
      <w:pict>
        <v:shape id="_x0000_i1026" type="#_x0000_t75" style="width:25.95pt;height:25.95pt" filled="t">
          <v:fill color2="black"/>
          <v:imagedata r:id="rId3" o:title=""/>
        </v:shape>
      </w:pict>
    </w:r>
    <w:r w:rsidR="00894EDA">
      <w:t xml:space="preserve">          </w:t>
    </w:r>
    <w:r w:rsidR="00751987">
      <w:t xml:space="preserve">               </w:t>
    </w:r>
    <w:r w:rsidR="00894EDA">
      <w:t xml:space="preserve">  </w:t>
    </w:r>
    <w:r>
      <w:t xml:space="preserve"> </w:t>
    </w:r>
    <w:r w:rsidR="00894EDA">
      <w:t xml:space="preserve">  </w:t>
    </w:r>
    <w:r w:rsidR="008F5E1C">
      <w:pict>
        <v:shape id="_x0000_i1027" type="#_x0000_t75" style="width:24.3pt;height:29.3pt" filled="t">
          <v:fill color2="black"/>
          <v:imagedata r:id="rId4" o:title=""/>
        </v:shape>
      </w:pict>
    </w:r>
    <w:r w:rsidR="00894EDA">
      <w:t xml:space="preserve">        </w:t>
    </w:r>
    <w:r>
      <w:t xml:space="preserve">     </w:t>
    </w:r>
    <w:r w:rsidR="00751987">
      <w:t xml:space="preserve">               </w:t>
    </w:r>
    <w:r>
      <w:t xml:space="preserve"> </w:t>
    </w:r>
    <w:r w:rsidR="008F5E1C">
      <w:pict>
        <v:shape id="_x0000_i1028" type="#_x0000_t75" style="width:53.6pt;height:31.8pt" filled="t">
          <v:fill color2="black"/>
          <v:imagedata r:id="rId5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E63" w:rsidRDefault="00773E63">
      <w:pPr>
        <w:spacing w:after="0" w:line="240" w:lineRule="auto"/>
      </w:pPr>
      <w:r>
        <w:separator/>
      </w:r>
    </w:p>
  </w:footnote>
  <w:footnote w:type="continuationSeparator" w:id="0">
    <w:p w:rsidR="00773E63" w:rsidRDefault="0077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F5" w:rsidRDefault="001B7DF5" w:rsidP="001B7DF5">
    <w:pPr>
      <w:pStyle w:val="Nagwek"/>
      <w:tabs>
        <w:tab w:val="left" w:pos="7545"/>
      </w:tabs>
      <w:jc w:val="right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                                  </w:t>
    </w:r>
    <w:r w:rsidRPr="001B7DF5">
      <w:rPr>
        <w:rFonts w:ascii="Calibri" w:hAnsi="Calibri" w:cs="Calibri"/>
        <w:b/>
        <w:sz w:val="22"/>
        <w:szCs w:val="22"/>
      </w:rPr>
      <w:t>załącznik dodatkowy nr 2</w:t>
    </w:r>
  </w:p>
  <w:p w:rsidR="00894EDA" w:rsidRPr="008252DB" w:rsidRDefault="00D73528" w:rsidP="008F5E1C">
    <w:pPr>
      <w:pStyle w:val="Nagwek"/>
      <w:tabs>
        <w:tab w:val="left" w:pos="7545"/>
      </w:tabs>
      <w:spacing w:after="0" w:line="240" w:lineRule="auto"/>
      <w:jc w:val="center"/>
      <w:rPr>
        <w:rFonts w:ascii="Calibri" w:hAnsi="Calibri" w:cs="Calibri"/>
        <w:b/>
      </w:rPr>
    </w:pPr>
    <w:r w:rsidRPr="008252DB">
      <w:rPr>
        <w:rFonts w:ascii="Calibri" w:hAnsi="Calibri" w:cs="Calibri"/>
        <w:b/>
      </w:rPr>
      <w:t>Kryteria wyboru operacji dl</w:t>
    </w:r>
    <w:r w:rsidR="00A73C0A">
      <w:rPr>
        <w:rFonts w:ascii="Calibri" w:hAnsi="Calibri" w:cs="Calibri"/>
        <w:b/>
      </w:rPr>
      <w:t xml:space="preserve">a działania </w:t>
    </w:r>
    <w:r w:rsidR="001B7DF5">
      <w:rPr>
        <w:rFonts w:ascii="Calibri" w:hAnsi="Calibri" w:cs="Calibri"/>
        <w:b/>
      </w:rPr>
      <w:t xml:space="preserve">  </w:t>
    </w:r>
    <w:r w:rsidR="008F5E1C">
      <w:rPr>
        <w:rFonts w:ascii="Calibri" w:hAnsi="Calibri" w:cs="Calibri"/>
        <w:b/>
      </w:rPr>
      <w:br/>
    </w:r>
    <w:r w:rsidRPr="008252DB">
      <w:rPr>
        <w:rFonts w:ascii="Calibri" w:hAnsi="Calibri" w:cs="Calibri"/>
        <w:b/>
      </w:rPr>
      <w:t>"</w:t>
    </w:r>
    <w:r w:rsidR="00CB3C05">
      <w:rPr>
        <w:rFonts w:ascii="Calibri" w:hAnsi="Calibri" w:cs="Calibri"/>
        <w:b/>
      </w:rPr>
      <w:t>Odnowa i rozwój wsi</w:t>
    </w:r>
    <w:r w:rsidR="0034169B">
      <w:rPr>
        <w:rFonts w:ascii="Calibri" w:hAnsi="Calibri" w:cs="Calibri"/>
        <w:b/>
      </w:rPr>
      <w:t>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A72"/>
    <w:rsid w:val="000B352A"/>
    <w:rsid w:val="001020FC"/>
    <w:rsid w:val="001B7DF5"/>
    <w:rsid w:val="001D6FEB"/>
    <w:rsid w:val="0023221D"/>
    <w:rsid w:val="002633B7"/>
    <w:rsid w:val="002757A0"/>
    <w:rsid w:val="00297FDF"/>
    <w:rsid w:val="002F6749"/>
    <w:rsid w:val="0034169B"/>
    <w:rsid w:val="0038106F"/>
    <w:rsid w:val="003F703F"/>
    <w:rsid w:val="00402F09"/>
    <w:rsid w:val="00466E23"/>
    <w:rsid w:val="00491CBC"/>
    <w:rsid w:val="0055263A"/>
    <w:rsid w:val="005D0431"/>
    <w:rsid w:val="00654781"/>
    <w:rsid w:val="00726EF4"/>
    <w:rsid w:val="00751987"/>
    <w:rsid w:val="00773E63"/>
    <w:rsid w:val="007B69D5"/>
    <w:rsid w:val="00812766"/>
    <w:rsid w:val="008252DB"/>
    <w:rsid w:val="00894EDA"/>
    <w:rsid w:val="008F5E1C"/>
    <w:rsid w:val="009829EA"/>
    <w:rsid w:val="009E1D66"/>
    <w:rsid w:val="009F62C2"/>
    <w:rsid w:val="00A73C0A"/>
    <w:rsid w:val="00AC288A"/>
    <w:rsid w:val="00B4758C"/>
    <w:rsid w:val="00B86A72"/>
    <w:rsid w:val="00B95F59"/>
    <w:rsid w:val="00CB3C05"/>
    <w:rsid w:val="00D05457"/>
    <w:rsid w:val="00D73528"/>
    <w:rsid w:val="00DC41F4"/>
    <w:rsid w:val="00E16A7B"/>
    <w:rsid w:val="00EB49AF"/>
    <w:rsid w:val="00ED628A"/>
    <w:rsid w:val="00F06BC3"/>
    <w:rsid w:val="00F23F90"/>
    <w:rsid w:val="00F3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703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F703F"/>
  </w:style>
  <w:style w:type="character" w:customStyle="1" w:styleId="WW-Absatz-Standardschriftart">
    <w:name w:val="WW-Absatz-Standardschriftart"/>
    <w:rsid w:val="003F703F"/>
  </w:style>
  <w:style w:type="character" w:customStyle="1" w:styleId="WW-Absatz-Standardschriftart1">
    <w:name w:val="WW-Absatz-Standardschriftart1"/>
    <w:rsid w:val="003F703F"/>
  </w:style>
  <w:style w:type="character" w:customStyle="1" w:styleId="Domylnaczcionkaakapitu2">
    <w:name w:val="Domyślna czcionka akapitu2"/>
    <w:rsid w:val="003F703F"/>
  </w:style>
  <w:style w:type="character" w:customStyle="1" w:styleId="WW-Absatz-Standardschriftart11">
    <w:name w:val="WW-Absatz-Standardschriftart11"/>
    <w:rsid w:val="003F703F"/>
  </w:style>
  <w:style w:type="character" w:customStyle="1" w:styleId="WW-Absatz-Standardschriftart111">
    <w:name w:val="WW-Absatz-Standardschriftart111"/>
    <w:rsid w:val="003F703F"/>
  </w:style>
  <w:style w:type="character" w:customStyle="1" w:styleId="WW8Num1z0">
    <w:name w:val="WW8Num1z0"/>
    <w:rsid w:val="003F703F"/>
    <w:rPr>
      <w:rFonts w:ascii="Symbol" w:hAnsi="Symbol"/>
    </w:rPr>
  </w:style>
  <w:style w:type="character" w:customStyle="1" w:styleId="WW-Absatz-Standardschriftart1111">
    <w:name w:val="WW-Absatz-Standardschriftart1111"/>
    <w:rsid w:val="003F703F"/>
  </w:style>
  <w:style w:type="character" w:customStyle="1" w:styleId="WW8Num1z1">
    <w:name w:val="WW8Num1z1"/>
    <w:rsid w:val="003F703F"/>
    <w:rPr>
      <w:rFonts w:ascii="Courier New" w:hAnsi="Courier New" w:cs="Courier New"/>
    </w:rPr>
  </w:style>
  <w:style w:type="character" w:customStyle="1" w:styleId="WW8Num1z2">
    <w:name w:val="WW8Num1z2"/>
    <w:rsid w:val="003F703F"/>
    <w:rPr>
      <w:rFonts w:ascii="Wingdings" w:hAnsi="Wingdings"/>
    </w:rPr>
  </w:style>
  <w:style w:type="character" w:customStyle="1" w:styleId="Domylnaczcionkaakapitu1">
    <w:name w:val="Domyślna czcionka akapitu1"/>
    <w:rsid w:val="003F703F"/>
  </w:style>
  <w:style w:type="character" w:customStyle="1" w:styleId="NagwekZnak">
    <w:name w:val="Nagłówek Znak"/>
    <w:basedOn w:val="Domylnaczcionkaakapitu1"/>
    <w:rsid w:val="003F703F"/>
  </w:style>
  <w:style w:type="character" w:customStyle="1" w:styleId="StopkaZnak">
    <w:name w:val="Stopka Znak"/>
    <w:basedOn w:val="Domylnaczcionkaakapitu1"/>
    <w:rsid w:val="003F703F"/>
  </w:style>
  <w:style w:type="character" w:customStyle="1" w:styleId="TekstdymkaZnak">
    <w:name w:val="Tekst dymka Znak"/>
    <w:basedOn w:val="Domylnaczcionkaakapitu1"/>
    <w:rsid w:val="003F703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3F703F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3F703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3F703F"/>
    <w:pPr>
      <w:spacing w:after="120"/>
    </w:pPr>
  </w:style>
  <w:style w:type="paragraph" w:styleId="Lista">
    <w:name w:val="List"/>
    <w:basedOn w:val="Tekstpodstawowy"/>
    <w:semiHidden/>
    <w:rsid w:val="003F703F"/>
    <w:rPr>
      <w:rFonts w:cs="Tahoma"/>
    </w:rPr>
  </w:style>
  <w:style w:type="paragraph" w:customStyle="1" w:styleId="Podpis2">
    <w:name w:val="Podpis2"/>
    <w:basedOn w:val="Normalny"/>
    <w:rsid w:val="003F703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3F703F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semiHidden/>
    <w:rsid w:val="003F703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3F703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3F703F"/>
    <w:pPr>
      <w:spacing w:after="0" w:line="100" w:lineRule="atLeast"/>
    </w:pPr>
  </w:style>
  <w:style w:type="paragraph" w:styleId="Tekstdymka">
    <w:name w:val="Balloon Text"/>
    <w:basedOn w:val="Normalny"/>
    <w:rsid w:val="003F703F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3F703F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3F703F"/>
    <w:pPr>
      <w:suppressLineNumbers/>
    </w:pPr>
  </w:style>
  <w:style w:type="paragraph" w:customStyle="1" w:styleId="Nagwektabeli">
    <w:name w:val="Nagłówek tabeli"/>
    <w:basedOn w:val="Zawartotabeli"/>
    <w:rsid w:val="003F703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F70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5</cp:revision>
  <cp:lastPrinted>2013-01-30T11:06:00Z</cp:lastPrinted>
  <dcterms:created xsi:type="dcterms:W3CDTF">2012-08-17T07:55:00Z</dcterms:created>
  <dcterms:modified xsi:type="dcterms:W3CDTF">2013-01-30T11:07:00Z</dcterms:modified>
</cp:coreProperties>
</file>